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left"/>
        <w:rPr>
          <w:rFonts w:ascii="Quattrocento Sans" w:cs="Quattrocento Sans" w:eastAsia="Quattrocento Sans" w:hAnsi="Quattrocento Sans"/>
          <w:b w:val="0"/>
          <w:i w:val="0"/>
          <w:smallCaps w:val="0"/>
          <w:strike w:val="0"/>
          <w:color w:val="5d6299"/>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TOP 09 řídí školský výbor Sněmovny. Předseda Havel chce koncepční řízení a umělou inteligenci ve školách</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Quattrocento Sans" w:cs="Quattrocento Sans" w:eastAsia="Quattrocento Sans" w:hAnsi="Quattrocento Sans"/>
          <w:b w:val="0"/>
          <w:i w:val="0"/>
          <w:smallCaps w:val="0"/>
          <w:strike w:val="0"/>
          <w:color w:val="5d629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Quattrocento Sans" w:cs="Quattrocento Sans" w:eastAsia="Quattrocento Sans" w:hAnsi="Quattrocento Sans"/>
          <w:b w:val="0"/>
          <w:i w:val="0"/>
          <w:smallCaps w:val="0"/>
          <w:strike w:val="0"/>
          <w:color w:val="5d6299"/>
          <w:sz w:val="18"/>
          <w:szCs w:val="18"/>
          <w:u w:val="none"/>
          <w:shd w:fill="auto" w:val="clear"/>
          <w:vertAlign w:val="baseline"/>
        </w:rPr>
      </w:pPr>
      <w:r w:rsidDel="00000000" w:rsidR="00000000" w:rsidRPr="00000000">
        <w:rPr>
          <w:rFonts w:ascii="Source Serif Pro" w:cs="Source Serif Pro" w:eastAsia="Source Serif Pro" w:hAnsi="Source Serif Pro"/>
          <w:b w:val="1"/>
          <w:i w:val="0"/>
          <w:smallCaps w:val="0"/>
          <w:strike w:val="0"/>
          <w:color w:val="000000"/>
          <w:sz w:val="22"/>
          <w:szCs w:val="22"/>
          <w:u w:val="none"/>
          <w:shd w:fill="auto" w:val="clear"/>
          <w:vertAlign w:val="baseline"/>
          <w:rtl w:val="0"/>
        </w:rPr>
        <w:t xml:space="preserve">11. 7. 2024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0"/>
          <w:i w:val="0"/>
          <w:smallCaps w:val="0"/>
          <w:strike w:val="0"/>
          <w:color w:val="5d62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1"/>
          <w:i w:val="0"/>
          <w:smallCaps w:val="0"/>
          <w:strike w:val="0"/>
          <w:color w:val="5d6299"/>
          <w:sz w:val="22"/>
          <w:szCs w:val="22"/>
          <w:u w:val="none"/>
          <w:shd w:fill="auto" w:val="clear"/>
          <w:vertAlign w:val="baseline"/>
        </w:rPr>
      </w:pPr>
      <w:r w:rsidDel="00000000" w:rsidR="00000000" w:rsidRPr="00000000">
        <w:rPr>
          <w:rFonts w:ascii="Source Serif Pro" w:cs="Source Serif Pro" w:eastAsia="Source Serif Pro" w:hAnsi="Source Serif Pro"/>
          <w:b w:val="1"/>
          <w:i w:val="0"/>
          <w:smallCaps w:val="0"/>
          <w:strike w:val="0"/>
          <w:color w:val="5d6299"/>
          <w:sz w:val="22"/>
          <w:szCs w:val="22"/>
          <w:u w:val="none"/>
          <w:shd w:fill="auto" w:val="clear"/>
          <w:vertAlign w:val="baseline"/>
          <w:rtl w:val="0"/>
        </w:rPr>
        <w:t xml:space="preserve">Sněmovní Výbor pro vědu, vzdělání, kulturu, mládež a tělovýchovu si na své 40. schůzi zvolil nového předsedu. V tajném hlasování uspěl poslanec a místopředseda TOP 09 Matěj Ondřej Havel. Na pozici místopředsedy zároveň zůstává poslanec TOP 09 Pavel Klíma.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1"/>
          <w:color w:val="5d6299"/>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0"/>
          <w:i w:val="0"/>
          <w:smallCaps w:val="0"/>
          <w:strike w:val="0"/>
          <w:color w:val="5d6299"/>
          <w:sz w:val="22"/>
          <w:szCs w:val="22"/>
          <w:u w:val="none"/>
          <w:shd w:fill="auto" w:val="clear"/>
          <w:vertAlign w:val="baseline"/>
        </w:rPr>
      </w:pPr>
      <w:r w:rsidDel="00000000" w:rsidR="00000000" w:rsidRPr="00000000">
        <w:rPr>
          <w:rFonts w:ascii="Source Serif Pro" w:cs="Source Serif Pro" w:eastAsia="Source Serif Pro" w:hAnsi="Source Serif Pro"/>
          <w:b w:val="0"/>
          <w:i w:val="1"/>
          <w:smallCaps w:val="0"/>
          <w:strike w:val="0"/>
          <w:color w:val="5d6299"/>
          <w:sz w:val="22"/>
          <w:szCs w:val="22"/>
          <w:u w:val="none"/>
          <w:shd w:fill="auto" w:val="clear"/>
          <w:vertAlign w:val="baseline"/>
          <w:rtl w:val="0"/>
        </w:rPr>
        <w:t xml:space="preserve">„TOP 09 si uvědomuje, že kvalitní vzdělání je klíčem nejen k dobré budoucnosti jednotlivce, ale i k prosperitě celé společnosti. Chceme proto, aby jeho řízení bylo koncepční a předvídatelné. Stojíme za Strategií 2030+, která určuje jeho směřování, a hledáme prostředky k jejímu naplnění. Podařilo se nám už prosadit posílení kompetencí ředitelů, podíleli jsme se na zavedení podpůrných profesí ve školách i na zákonném uchopení péče o začínající učitele,“</w:t>
      </w: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 říká </w:t>
      </w:r>
      <w:r w:rsidDel="00000000" w:rsidR="00000000" w:rsidRPr="00000000">
        <w:rPr>
          <w:rFonts w:ascii="Source Serif Pro" w:cs="Source Serif Pro" w:eastAsia="Source Serif Pro" w:hAnsi="Source Serif Pro"/>
          <w:b w:val="1"/>
          <w:i w:val="0"/>
          <w:smallCaps w:val="0"/>
          <w:strike w:val="0"/>
          <w:color w:val="5d6299"/>
          <w:sz w:val="22"/>
          <w:szCs w:val="22"/>
          <w:u w:val="none"/>
          <w:shd w:fill="auto" w:val="clear"/>
          <w:vertAlign w:val="baseline"/>
          <w:rtl w:val="0"/>
        </w:rPr>
        <w:t xml:space="preserve">Matěj Ondřej Havel</w:t>
      </w: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 který v čele Výboru může čerpat i z praxe někdejšího učitele a ředitele Gymnázia J. K. Tyla v Hradci Králové.</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color w:val="5d6299"/>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0"/>
          <w:i w:val="1"/>
          <w:smallCaps w:val="0"/>
          <w:strike w:val="0"/>
          <w:color w:val="5d6299"/>
          <w:sz w:val="22"/>
          <w:szCs w:val="22"/>
          <w:u w:val="none"/>
          <w:shd w:fill="auto" w:val="clear"/>
          <w:vertAlign w:val="baseline"/>
        </w:rPr>
      </w:pP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Havel poukazuje i na témata, na nichž se TOP 09 s ministerstvem školství dlouhodobě neshoduje: </w:t>
      </w:r>
      <w:r w:rsidDel="00000000" w:rsidR="00000000" w:rsidRPr="00000000">
        <w:rPr>
          <w:rFonts w:ascii="Source Serif Pro" w:cs="Source Serif Pro" w:eastAsia="Source Serif Pro" w:hAnsi="Source Serif Pro"/>
          <w:b w:val="0"/>
          <w:i w:val="1"/>
          <w:smallCaps w:val="0"/>
          <w:strike w:val="0"/>
          <w:color w:val="5d6299"/>
          <w:sz w:val="22"/>
          <w:szCs w:val="22"/>
          <w:u w:val="none"/>
          <w:shd w:fill="auto" w:val="clear"/>
          <w:vertAlign w:val="baseline"/>
          <w:rtl w:val="0"/>
        </w:rPr>
        <w:t xml:space="preserve">„Mám hluboké pochopení pro hledání úspor, ne však v případě nekoncepční redukce maximálního počtu odučených hodin ve škole, takzvaného PHmaxu. Ten totiž může vylít dítě i s vaničkou – třeba tím, že zablokuje vysoce žádoucí individualizaci výuky. Prostor pro úspory s kolegy vidíme například v parametrizaci počtu pedagogických asistentů nebo v řešení velkého množství odkladů školní docházky.“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i w:val="1"/>
          <w:color w:val="5d6299"/>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0"/>
          <w:i w:val="0"/>
          <w:smallCaps w:val="0"/>
          <w:strike w:val="0"/>
          <w:color w:val="5d6299"/>
          <w:sz w:val="22"/>
          <w:szCs w:val="22"/>
          <w:u w:val="none"/>
          <w:shd w:fill="auto" w:val="clear"/>
          <w:vertAlign w:val="baseline"/>
        </w:rPr>
      </w:pP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TOP 09 je ve školském výboru aktivní celé volební období, a právě extrémní odklady školní docházky, které jsou jednou z příčin kapacitní krize mateřských a základních škol, jsou jedním z problémů, kterých se TOP 09 ujala i proto, že jiní je dlouhodobě řešit odmítají. Tento problém na stole leží 18 let a nabobtnal tak, že se odklad přiznává každému čtvrtému dítěti.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color w:val="5d6299"/>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0"/>
          <w:i w:val="1"/>
          <w:smallCaps w:val="0"/>
          <w:strike w:val="0"/>
          <w:color w:val="5d6299"/>
          <w:sz w:val="22"/>
          <w:szCs w:val="22"/>
          <w:u w:val="none"/>
          <w:shd w:fill="auto" w:val="clear"/>
          <w:vertAlign w:val="baseline"/>
        </w:rPr>
      </w:pPr>
      <w:r w:rsidDel="00000000" w:rsidR="00000000" w:rsidRPr="00000000">
        <w:rPr>
          <w:rFonts w:ascii="Source Serif Pro" w:cs="Source Serif Pro" w:eastAsia="Source Serif Pro" w:hAnsi="Source Serif Pro"/>
          <w:b w:val="0"/>
          <w:i w:val="1"/>
          <w:smallCaps w:val="0"/>
          <w:strike w:val="0"/>
          <w:color w:val="5d6299"/>
          <w:sz w:val="22"/>
          <w:szCs w:val="22"/>
          <w:u w:val="none"/>
          <w:shd w:fill="auto" w:val="clear"/>
          <w:vertAlign w:val="baseline"/>
          <w:rtl w:val="0"/>
        </w:rPr>
        <w:t xml:space="preserve">„Systém, který lze obejít, není systém,“</w:t>
      </w: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 říká za TOP 09 místopředseda Výboru </w:t>
      </w:r>
      <w:r w:rsidDel="00000000" w:rsidR="00000000" w:rsidRPr="00000000">
        <w:rPr>
          <w:rFonts w:ascii="Source Serif Pro" w:cs="Source Serif Pro" w:eastAsia="Source Serif Pro" w:hAnsi="Source Serif Pro"/>
          <w:b w:val="1"/>
          <w:i w:val="0"/>
          <w:smallCaps w:val="0"/>
          <w:strike w:val="0"/>
          <w:color w:val="5d6299"/>
          <w:sz w:val="22"/>
          <w:szCs w:val="22"/>
          <w:u w:val="none"/>
          <w:shd w:fill="auto" w:val="clear"/>
          <w:vertAlign w:val="baseline"/>
          <w:rtl w:val="0"/>
        </w:rPr>
        <w:t xml:space="preserve">Pavel Klíma</w:t>
      </w: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 který ve věci odkladů už dříve představil návrh konkrétních opatření, včetně legislativních. Navíc v Jihočeském kraji pilotuje program, jak zbytečným odkladům zabránit. </w:t>
      </w:r>
      <w:r w:rsidDel="00000000" w:rsidR="00000000" w:rsidRPr="00000000">
        <w:rPr>
          <w:rFonts w:ascii="Source Serif Pro" w:cs="Source Serif Pro" w:eastAsia="Source Serif Pro" w:hAnsi="Source Serif Pro"/>
          <w:b w:val="0"/>
          <w:i w:val="1"/>
          <w:smallCaps w:val="0"/>
          <w:strike w:val="0"/>
          <w:color w:val="5d6299"/>
          <w:sz w:val="22"/>
          <w:szCs w:val="22"/>
          <w:u w:val="none"/>
          <w:shd w:fill="auto" w:val="clear"/>
          <w:vertAlign w:val="baseline"/>
          <w:rtl w:val="0"/>
        </w:rPr>
        <w:t xml:space="preserve">„Dosavadní praxi, kdy jsme posuzovali připravenost dítěte na školu, v následujících třech letech změníme na praxi, kdy škola bude připravena na každé dítě. Nehodláme se uchýlit k prostému legislativnímu zákazu či omezením – chceme opatření, které bude systémově řešit i příčiny. Je důležité, aby ředitelé mohli předvídat, co je čeká, konkrétní změny proto schválíme do konce volebního období.“</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i w:val="1"/>
          <w:color w:val="5d6299"/>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0"/>
          <w:i w:val="0"/>
          <w:smallCaps w:val="0"/>
          <w:strike w:val="0"/>
          <w:color w:val="5d6299"/>
          <w:sz w:val="22"/>
          <w:szCs w:val="22"/>
          <w:u w:val="none"/>
          <w:shd w:fill="auto" w:val="clear"/>
          <w:vertAlign w:val="baseline"/>
        </w:rPr>
      </w:pP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Politici TOP 09 sledují ostražitě i revizi Rámcového vzdělávacího programu pro základní školy, jehož současnou podobu kritizuje i kandidát do Senátu za TOP 09 Jan Korda, ředitel Smysluplné školy a někdejší prezident Asociace profese učitelství.</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0"/>
          <w:i w:val="0"/>
          <w:smallCaps w:val="0"/>
          <w:strike w:val="0"/>
          <w:color w:val="5d62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b w:val="0"/>
          <w:i w:val="1"/>
          <w:smallCaps w:val="0"/>
          <w:strike w:val="0"/>
          <w:color w:val="5d6299"/>
          <w:sz w:val="22"/>
          <w:szCs w:val="22"/>
          <w:u w:val="none"/>
          <w:shd w:fill="auto" w:val="clear"/>
          <w:vertAlign w:val="baseline"/>
        </w:rPr>
      </w:pPr>
      <w:r w:rsidDel="00000000" w:rsidR="00000000" w:rsidRPr="00000000">
        <w:rPr>
          <w:rFonts w:ascii="Source Serif Pro" w:cs="Source Serif Pro" w:eastAsia="Source Serif Pro" w:hAnsi="Source Serif Pro"/>
          <w:b w:val="0"/>
          <w:i w:val="1"/>
          <w:smallCaps w:val="0"/>
          <w:strike w:val="0"/>
          <w:color w:val="5d6299"/>
          <w:sz w:val="22"/>
          <w:szCs w:val="22"/>
          <w:u w:val="none"/>
          <w:shd w:fill="auto" w:val="clear"/>
          <w:vertAlign w:val="baseline"/>
          <w:rtl w:val="0"/>
        </w:rPr>
        <w:t xml:space="preserve">„Současná revize ukazuje chybějící vizi a koncepci našeho školství. Do vzdělávacího systému proudí poměrně dost peněz, bohužel to ale není vidět. Nedokážeme měřit efektivitu vynaložených prostředků, protože jsme se dosud neshodli, jak vypadá kvalitní škola, kvalitní učitel a kvalitní vzdělání. Na návrhu nového rámcového programu je tato neshoda zřejmá,“</w:t>
      </w: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 vysvětluje </w:t>
      </w:r>
      <w:r w:rsidDel="00000000" w:rsidR="00000000" w:rsidRPr="00000000">
        <w:rPr>
          <w:rFonts w:ascii="Source Serif Pro" w:cs="Source Serif Pro" w:eastAsia="Source Serif Pro" w:hAnsi="Source Serif Pro"/>
          <w:b w:val="1"/>
          <w:i w:val="0"/>
          <w:smallCaps w:val="0"/>
          <w:strike w:val="0"/>
          <w:color w:val="5d6299"/>
          <w:sz w:val="22"/>
          <w:szCs w:val="22"/>
          <w:u w:val="none"/>
          <w:shd w:fill="auto" w:val="clear"/>
          <w:vertAlign w:val="baseline"/>
          <w:rtl w:val="0"/>
        </w:rPr>
        <w:t xml:space="preserve">Jan Korda</w:t>
      </w: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 </w:t>
      </w:r>
      <w:r w:rsidDel="00000000" w:rsidR="00000000" w:rsidRPr="00000000">
        <w:rPr>
          <w:rFonts w:ascii="Source Serif Pro" w:cs="Source Serif Pro" w:eastAsia="Source Serif Pro" w:hAnsi="Source Serif Pro"/>
          <w:b w:val="0"/>
          <w:i w:val="1"/>
          <w:smallCaps w:val="0"/>
          <w:strike w:val="0"/>
          <w:color w:val="5d6299"/>
          <w:sz w:val="22"/>
          <w:szCs w:val="22"/>
          <w:u w:val="none"/>
          <w:shd w:fill="auto" w:val="clear"/>
          <w:vertAlign w:val="baseline"/>
          <w:rtl w:val="0"/>
        </w:rPr>
        <w:t xml:space="preserve">„Kvalita není finální stav. Kvalita je posun správným směrem. Jsme připraveni pomoci nastavit vizi a koncepci školství, která bude ve společenské shodě, aby se české školství začalo posouvat stanoveným směrem.“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Source Serif Pro" w:cs="Source Serif Pro" w:eastAsia="Source Serif Pro" w:hAnsi="Source Serif Pro"/>
          <w:i w:val="1"/>
          <w:color w:val="5d6299"/>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Quattrocento Sans" w:cs="Quattrocento Sans" w:eastAsia="Quattrocento Sans" w:hAnsi="Quattrocento Sans"/>
          <w:b w:val="0"/>
          <w:i w:val="0"/>
          <w:smallCaps w:val="0"/>
          <w:strike w:val="0"/>
          <w:color w:val="5d6299"/>
          <w:sz w:val="18"/>
          <w:szCs w:val="18"/>
          <w:u w:val="none"/>
          <w:shd w:fill="auto" w:val="clear"/>
          <w:vertAlign w:val="baseline"/>
        </w:rPr>
      </w:pP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Podle M. O. Havla je třeba zaměřit se ve vzdělávacím programu i na dovednosti odpovídající zásadním trendům a s tím související kompetenční nároky. Patřit mezi ně má implementace umělé inteligence do vzdělávací praxe. </w:t>
      </w:r>
      <w:r w:rsidDel="00000000" w:rsidR="00000000" w:rsidRPr="00000000">
        <w:rPr>
          <w:rFonts w:ascii="Source Serif Pro" w:cs="Source Serif Pro" w:eastAsia="Source Serif Pro" w:hAnsi="Source Serif Pro"/>
          <w:b w:val="0"/>
          <w:i w:val="1"/>
          <w:smallCaps w:val="0"/>
          <w:strike w:val="0"/>
          <w:color w:val="5d6299"/>
          <w:sz w:val="22"/>
          <w:szCs w:val="22"/>
          <w:u w:val="none"/>
          <w:shd w:fill="auto" w:val="clear"/>
          <w:vertAlign w:val="baseline"/>
          <w:rtl w:val="0"/>
        </w:rPr>
        <w:t xml:space="preserve">„AI není další z mnoha sexy trendů mladé generace, který za pár let zmizí tak rychle, jak se objevil. AI navždy mění společnost a vzdělávání to musí reflektovat. Pokud nám nemá ujet vlak, je nutné postavit se k této výzvě čelem. Chceme přispět k tomu, aby to bylo co nejdříve,“</w:t>
      </w: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 uzavírá </w:t>
      </w:r>
      <w:r w:rsidDel="00000000" w:rsidR="00000000" w:rsidRPr="00000000">
        <w:rPr>
          <w:rFonts w:ascii="Source Serif Pro" w:cs="Source Serif Pro" w:eastAsia="Source Serif Pro" w:hAnsi="Source Serif Pro"/>
          <w:b w:val="1"/>
          <w:i w:val="0"/>
          <w:smallCaps w:val="0"/>
          <w:strike w:val="0"/>
          <w:color w:val="5d6299"/>
          <w:sz w:val="22"/>
          <w:szCs w:val="22"/>
          <w:u w:val="none"/>
          <w:shd w:fill="auto" w:val="clear"/>
          <w:vertAlign w:val="baseline"/>
          <w:rtl w:val="0"/>
        </w:rPr>
        <w:t xml:space="preserve">Havel</w:t>
      </w:r>
      <w:r w:rsidDel="00000000" w:rsidR="00000000" w:rsidRPr="00000000">
        <w:rPr>
          <w:rFonts w:ascii="Source Serif Pro" w:cs="Source Serif Pro" w:eastAsia="Source Serif Pro" w:hAnsi="Source Serif Pro"/>
          <w:b w:val="0"/>
          <w:i w:val="0"/>
          <w:smallCaps w:val="0"/>
          <w:strike w:val="0"/>
          <w:color w:val="5d629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50" w:firstLine="0"/>
        <w:jc w:val="both"/>
        <w:rPr>
          <w:rFonts w:ascii="Quattrocento Sans" w:cs="Quattrocento Sans" w:eastAsia="Quattrocento Sans" w:hAnsi="Quattrocento Sans"/>
          <w:b w:val="0"/>
          <w:i w:val="0"/>
          <w:smallCaps w:val="0"/>
          <w:strike w:val="0"/>
          <w:color w:val="5d6299"/>
          <w:sz w:val="18"/>
          <w:szCs w:val="18"/>
          <w:u w:val="none"/>
          <w:shd w:fill="auto" w:val="clear"/>
          <w:vertAlign w:val="baseline"/>
        </w:rPr>
      </w:pPr>
      <w:bookmarkStart w:colFirst="0" w:colLast="0" w:name="_gjdgxs" w:id="0"/>
      <w:bookmarkEnd w:id="0"/>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font w:name="Cambria"/>
  <w:font w:name="Quattrocento Sans"/>
  <w:font w:name="Source Serif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